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11" w:rsidRPr="00262411" w:rsidRDefault="00262411" w:rsidP="00262411">
      <w:pPr>
        <w:jc w:val="center"/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دستورالعمل کاربا فیوز مینیاتوری</w:t>
      </w:r>
      <w:bookmarkStart w:id="0" w:name="_GoBack"/>
      <w:bookmarkEnd w:id="0"/>
    </w:p>
    <w:p w:rsidR="00262411" w:rsidRPr="00262411" w:rsidRDefault="00262411" w:rsidP="00262411">
      <w:pPr>
        <w:jc w:val="center"/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262411" w:rsidRPr="00262411" w:rsidRDefault="00262411" w:rsidP="00262411">
      <w:pPr>
        <w:jc w:val="center"/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262411" w:rsidRPr="00262411" w:rsidRDefault="00262411" w:rsidP="00262411">
      <w:pPr>
        <w:jc w:val="center"/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262411" w:rsidRPr="00262411" w:rsidRDefault="00262411" w:rsidP="00262411">
      <w:pPr>
        <w:jc w:val="center"/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262411" w:rsidRPr="00262411" w:rsidRDefault="00262411" w:rsidP="00262411">
      <w:pPr>
        <w:jc w:val="center"/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262411" w:rsidRPr="00262411" w:rsidRDefault="00262411" w:rsidP="00262411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62411">
        <w:rPr>
          <w:rFonts w:cs="B Nazanin" w:hint="cs"/>
          <w:b/>
          <w:bCs/>
          <w:color w:val="5B9BD5" w:themeColor="accent1"/>
          <w:sz w:val="28"/>
          <w:szCs w:val="28"/>
          <w:rtl/>
        </w:rPr>
        <w:t>1-هدف:</w:t>
      </w:r>
    </w:p>
    <w:p w:rsidR="00262411" w:rsidRPr="00262411" w:rsidRDefault="00262411" w:rsidP="00262411">
      <w:pPr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تشریح نحوه کار وآیین کار ایمن با فیوز مینیاتوری</w:t>
      </w:r>
    </w:p>
    <w:p w:rsidR="00262411" w:rsidRPr="00262411" w:rsidRDefault="00262411" w:rsidP="00262411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62411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262411" w:rsidRPr="00262411" w:rsidRDefault="00262411" w:rsidP="00262411">
      <w:pPr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بهداشت حرفه ای وایمنی کار</w:t>
      </w:r>
    </w:p>
    <w:p w:rsidR="00262411" w:rsidRPr="00262411" w:rsidRDefault="00262411" w:rsidP="00262411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62411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262411" w:rsidRPr="00262411" w:rsidRDefault="00262411" w:rsidP="00262411">
      <w:pPr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 العمل را به عهده دارند.</w:t>
      </w:r>
    </w:p>
    <w:p w:rsidR="00262411" w:rsidRPr="00262411" w:rsidRDefault="00262411" w:rsidP="00262411">
      <w:pPr>
        <w:rPr>
          <w:rFonts w:cs="B Nazanin"/>
          <w:sz w:val="28"/>
          <w:szCs w:val="28"/>
          <w:rtl/>
        </w:rPr>
      </w:pPr>
      <w:r w:rsidRPr="00262411">
        <w:rPr>
          <w:rFonts w:cs="B Nazanin" w:hint="cs"/>
          <w:b/>
          <w:bCs/>
          <w:sz w:val="28"/>
          <w:szCs w:val="28"/>
          <w:rtl/>
        </w:rPr>
        <w:t>2-اساتید راهنماومسئول درس مسئولیت نظارت برحسن اجرای مفاد این دستورالعمل را به عهده دارند</w:t>
      </w:r>
      <w:r w:rsidRPr="00262411">
        <w:rPr>
          <w:rFonts w:cs="B Nazanin" w:hint="cs"/>
          <w:sz w:val="28"/>
          <w:szCs w:val="28"/>
          <w:rtl/>
        </w:rPr>
        <w:t>.</w:t>
      </w:r>
    </w:p>
    <w:p w:rsidR="00262411" w:rsidRPr="00262411" w:rsidRDefault="00262411" w:rsidP="00262411">
      <w:pPr>
        <w:rPr>
          <w:rFonts w:cs="B Nazanin"/>
          <w:color w:val="5B9BD5" w:themeColor="accent1"/>
          <w:sz w:val="28"/>
          <w:szCs w:val="28"/>
          <w:rtl/>
        </w:rPr>
      </w:pPr>
      <w:r w:rsidRPr="00262411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4-تعاریف(درحال حاضر فاقد تعریف)</w:t>
      </w:r>
    </w:p>
    <w:p w:rsidR="00262411" w:rsidRPr="00262411" w:rsidRDefault="00262411" w:rsidP="00262411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62411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دستورالعمل:</w:t>
      </w:r>
    </w:p>
    <w:p w:rsidR="00C203F7" w:rsidRDefault="00C203F7" w:rsidP="00262411">
      <w:pPr>
        <w:rPr>
          <w:rFonts w:cs="B Nazanin"/>
          <w:sz w:val="28"/>
          <w:szCs w:val="28"/>
          <w:rtl/>
        </w:rPr>
      </w:pPr>
    </w:p>
    <w:p w:rsidR="00262411" w:rsidRDefault="00262411" w:rsidP="00262411">
      <w:pPr>
        <w:rPr>
          <w:rFonts w:cs="B Nazanin"/>
          <w:sz w:val="28"/>
          <w:szCs w:val="28"/>
          <w:rtl/>
        </w:rPr>
      </w:pPr>
    </w:p>
    <w:p w:rsidR="00262411" w:rsidRDefault="00262411" w:rsidP="00262411">
      <w:pPr>
        <w:rPr>
          <w:rFonts w:cs="B Nazanin"/>
          <w:sz w:val="28"/>
          <w:szCs w:val="28"/>
          <w:rtl/>
        </w:rPr>
      </w:pPr>
    </w:p>
    <w:p w:rsidR="00262411" w:rsidRDefault="00262411" w:rsidP="00262411">
      <w:pPr>
        <w:rPr>
          <w:rFonts w:cs="B Nazanin"/>
          <w:b/>
          <w:bCs/>
          <w:sz w:val="28"/>
          <w:szCs w:val="28"/>
          <w:rtl/>
        </w:rPr>
      </w:pPr>
      <w:r w:rsidRPr="00262411"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>دستورالعمل وآیین کارایمن</w:t>
      </w:r>
    </w:p>
    <w:p w:rsidR="00262411" w:rsidRDefault="00262411" w:rsidP="00262411">
      <w:pPr>
        <w:rPr>
          <w:rFonts w:cs="B Nazanin"/>
          <w:sz w:val="24"/>
          <w:szCs w:val="24"/>
          <w:rtl/>
        </w:rPr>
      </w:pPr>
      <w:r w:rsidRPr="00262411">
        <w:rPr>
          <w:rFonts w:cs="B Nazanin"/>
          <w:sz w:val="24"/>
          <w:szCs w:val="24"/>
          <w:rtl/>
        </w:rPr>
        <w:t>فیوز مینیاتوری یا به عبارت بهتر، کلید مینیاتوری</w:t>
      </w:r>
      <w:r w:rsidRPr="00262411">
        <w:rPr>
          <w:rFonts w:cs="B Nazanin"/>
          <w:sz w:val="24"/>
          <w:szCs w:val="24"/>
        </w:rPr>
        <w:t xml:space="preserve"> (Miniature Circuit Breaker) </w:t>
      </w:r>
      <w:r w:rsidRPr="00262411">
        <w:rPr>
          <w:rFonts w:cs="B Nazanin"/>
          <w:sz w:val="24"/>
          <w:szCs w:val="24"/>
          <w:rtl/>
        </w:rPr>
        <w:t xml:space="preserve">یا به اختصار، </w:t>
      </w:r>
      <w:r w:rsidRPr="00262411">
        <w:rPr>
          <w:rFonts w:cs="B Nazanin"/>
          <w:sz w:val="24"/>
          <w:szCs w:val="24"/>
        </w:rPr>
        <w:t xml:space="preserve">MCB </w:t>
      </w:r>
      <w:r w:rsidRPr="00262411">
        <w:rPr>
          <w:rFonts w:cs="B Nazanin"/>
          <w:sz w:val="24"/>
          <w:szCs w:val="24"/>
          <w:rtl/>
        </w:rPr>
        <w:t xml:space="preserve">یکی از تجهیزات پرکاربرد الکتریکی است که برای قطع بار، حفاظت و ایزولاسیون یک بخش مدار مانند موتورها، روشنایی، مدارهای کنترل و... بسیار مورد استفاده قرار می‌گیرد. کلیدهای مینیاتوری در مدارهای فشار ضعیف از قبیل مصارف خانگی، </w:t>
      </w:r>
      <w:hyperlink r:id="rId7" w:history="1">
        <w:r w:rsidRPr="00262411">
          <w:rPr>
            <w:rStyle w:val="Hyperlink"/>
            <w:rFonts w:cs="B Nazanin"/>
            <w:sz w:val="24"/>
            <w:szCs w:val="24"/>
            <w:rtl/>
          </w:rPr>
          <w:t>روشنایی</w:t>
        </w:r>
      </w:hyperlink>
      <w:r w:rsidRPr="00262411">
        <w:rPr>
          <w:rFonts w:cs="B Nazanin"/>
          <w:sz w:val="24"/>
          <w:szCs w:val="24"/>
        </w:rPr>
        <w:t xml:space="preserve"> </w:t>
      </w:r>
      <w:r w:rsidRPr="00262411">
        <w:rPr>
          <w:rFonts w:cs="B Nazanin"/>
          <w:sz w:val="24"/>
          <w:szCs w:val="24"/>
          <w:rtl/>
        </w:rPr>
        <w:t>صنعتی، یا سایر کاربردهای تجاری به کار می‌روند</w:t>
      </w:r>
      <w:r w:rsidRPr="00262411">
        <w:rPr>
          <w:rFonts w:cs="B Nazanin"/>
          <w:sz w:val="24"/>
          <w:szCs w:val="24"/>
        </w:rPr>
        <w:t>.</w:t>
      </w:r>
    </w:p>
    <w:p w:rsidR="00262411" w:rsidRDefault="00262411" w:rsidP="00262411">
      <w:pPr>
        <w:rPr>
          <w:rFonts w:cs="B Nazanin"/>
          <w:sz w:val="24"/>
          <w:szCs w:val="24"/>
          <w:rtl/>
        </w:rPr>
      </w:pPr>
      <w:r w:rsidRPr="00262411">
        <w:rPr>
          <w:rFonts w:cs="B Nazanin"/>
          <w:sz w:val="24"/>
          <w:szCs w:val="24"/>
          <w:rtl/>
        </w:rPr>
        <w:t>فیوزهای مینیاتوری در انواع یک، دو، سه و چهار پل برای جریان‌ها و ولتاژهای مختلف ساخته شده و مورد استفاده قرار می‌گیرند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>فیوزهای مینیاتوری دو عملکرد اصلی انجام می‌‌دهند که یکی حفاظت در برابر اضافه جریان و دیگری، حفاظت اتصال کوتاه است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jc w:val="center"/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</w:rPr>
        <w:drawing>
          <wp:inline distT="0" distB="0" distL="0" distR="0">
            <wp:extent cx="2647950" cy="2209800"/>
            <wp:effectExtent l="0" t="0" r="0" b="0"/>
            <wp:docPr id="2" name="Picture 2" descr="انواع 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نواع m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>مدارشکن یا قطع کننده مدار مینیاتوری، یک قطعه الکترومکانیکی است که در صورت افزایش و رسیدن جریان به یک جریان از پیش تعیین شده، مدار را قطع می‌کند. کلید مینیاتوری را می‌توان با یک فیوز معمولی در جعبه توزیع تعویض کرد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>بعد از آنکه</w:t>
      </w:r>
      <w:r w:rsidRPr="00262411">
        <w:rPr>
          <w:rFonts w:cs="B Nazanin"/>
          <w:sz w:val="24"/>
          <w:szCs w:val="24"/>
        </w:rPr>
        <w:t xml:space="preserve"> MCB </w:t>
      </w:r>
      <w:r w:rsidRPr="00262411">
        <w:rPr>
          <w:rFonts w:cs="B Nazanin"/>
          <w:sz w:val="24"/>
          <w:szCs w:val="24"/>
          <w:rtl/>
        </w:rPr>
        <w:t xml:space="preserve">به دلیل اضافه جریان یا اتصال کوتاه عمل کند، می‌توان وضعیت آن را به صورت دستی در حالت اولیه قرار داد. فیزوهای مینیاتوری تکفاز </w:t>
      </w:r>
      <w:r w:rsidRPr="00262411">
        <w:rPr>
          <w:rFonts w:cs="B Nazanin"/>
          <w:sz w:val="24"/>
          <w:szCs w:val="24"/>
        </w:rPr>
        <w:t xml:space="preserve">230 </w:t>
      </w:r>
      <w:r w:rsidRPr="00262411">
        <w:rPr>
          <w:rFonts w:cs="B Nazanin"/>
          <w:sz w:val="24"/>
          <w:szCs w:val="24"/>
          <w:rtl/>
        </w:rPr>
        <w:t>ولت</w:t>
      </w:r>
      <w:r w:rsidRPr="00262411">
        <w:rPr>
          <w:rFonts w:cs="B Nazanin"/>
          <w:sz w:val="24"/>
          <w:szCs w:val="24"/>
        </w:rPr>
        <w:t xml:space="preserve"> AC </w:t>
      </w:r>
      <w:r w:rsidRPr="00262411">
        <w:rPr>
          <w:rFonts w:cs="B Nazanin"/>
          <w:sz w:val="24"/>
          <w:szCs w:val="24"/>
          <w:rtl/>
        </w:rPr>
        <w:t>و انوع سه فاز آن‌ها 415 ولت</w:t>
      </w:r>
      <w:r w:rsidRPr="00262411">
        <w:rPr>
          <w:rFonts w:cs="B Nazanin"/>
          <w:sz w:val="24"/>
          <w:szCs w:val="24"/>
        </w:rPr>
        <w:t xml:space="preserve"> AC </w:t>
      </w:r>
      <w:r w:rsidRPr="00262411">
        <w:rPr>
          <w:rFonts w:cs="B Nazanin"/>
          <w:sz w:val="24"/>
          <w:szCs w:val="24"/>
          <w:rtl/>
        </w:rPr>
        <w:t>هستند و</w:t>
      </w:r>
      <w:r w:rsidRPr="00262411">
        <w:rPr>
          <w:rFonts w:cs="B Nazanin"/>
          <w:sz w:val="24"/>
          <w:szCs w:val="24"/>
        </w:rPr>
        <w:t xml:space="preserve"> MCB</w:t>
      </w:r>
      <w:r w:rsidRPr="00262411">
        <w:rPr>
          <w:rFonts w:cs="B Nazanin"/>
          <w:sz w:val="24"/>
          <w:szCs w:val="24"/>
          <w:rtl/>
        </w:rPr>
        <w:t>های</w:t>
      </w:r>
      <w:r w:rsidRPr="00262411">
        <w:rPr>
          <w:rFonts w:cs="B Nazanin"/>
          <w:sz w:val="24"/>
          <w:szCs w:val="24"/>
        </w:rPr>
        <w:t xml:space="preserve"> DC</w:t>
      </w:r>
      <w:r w:rsidRPr="00262411">
        <w:rPr>
          <w:rFonts w:cs="B Nazanin"/>
          <w:sz w:val="24"/>
          <w:szCs w:val="24"/>
          <w:rtl/>
        </w:rPr>
        <w:t xml:space="preserve">، در ولتاژ </w:t>
      </w:r>
      <w:r w:rsidRPr="00262411">
        <w:rPr>
          <w:rFonts w:cs="B Nazanin"/>
          <w:sz w:val="24"/>
          <w:szCs w:val="24"/>
        </w:rPr>
        <w:t xml:space="preserve">220 </w:t>
      </w:r>
      <w:r w:rsidRPr="00262411">
        <w:rPr>
          <w:rFonts w:cs="B Nazanin"/>
          <w:sz w:val="24"/>
          <w:szCs w:val="24"/>
          <w:rtl/>
        </w:rPr>
        <w:t>ولت کار می‌کنند. فیوزهای مینیاتوری را می‌توان به صورت دستی وصل یا قطع کرد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>چهار نماد رایج فیوزهای مینیاتوری در شکل زیر نشان داده شده است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jc w:val="center"/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</w:rPr>
        <w:drawing>
          <wp:inline distT="0" distB="0" distL="0" distR="0">
            <wp:extent cx="1905000" cy="800100"/>
            <wp:effectExtent l="0" t="0" r="0" b="0"/>
            <wp:docPr id="3" name="Picture 3" descr="نماد 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ماد M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11" w:rsidRPr="00262411" w:rsidRDefault="00262411" w:rsidP="00262411">
      <w:pPr>
        <w:rPr>
          <w:rFonts w:cs="B Nazanin"/>
          <w:b/>
          <w:bCs/>
          <w:sz w:val="24"/>
          <w:szCs w:val="24"/>
        </w:rPr>
      </w:pPr>
      <w:r w:rsidRPr="00262411">
        <w:rPr>
          <w:rFonts w:cs="B Nazanin"/>
          <w:b/>
          <w:bCs/>
          <w:sz w:val="24"/>
          <w:szCs w:val="24"/>
          <w:rtl/>
        </w:rPr>
        <w:lastRenderedPageBreak/>
        <w:t>ساختار و عملکرد فیوز مینیاتوری</w:t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>فیوز مینیاتوری از مجموعه‌ای از قطعات تشکیل شده که در یک محفظه مستحکم و عایق تعبیه شده‌اند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>سیستم کلیدزنی یا سوئیچینگ نیز از دو کنتاکت ثابت و متحرک تشکیل شده است که با سیم‌های ورودی و خروجی ارتباط الکتریکی دارند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jc w:val="center"/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</w:rPr>
        <w:drawing>
          <wp:inline distT="0" distB="0" distL="0" distR="0">
            <wp:extent cx="2914650" cy="2124075"/>
            <wp:effectExtent l="0" t="0" r="0" b="9525"/>
            <wp:docPr id="4" name="Picture 4" descr="ساختار فیوز مینیاتور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ساختار فیوز مینیاتور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 xml:space="preserve">در شرایط کار عادی، کلید مینیاتوری مانند یک کلید عادی عمل می‌کند که وظیفه آن قطع و وصل مدار است. اگر شرایط اضافه بار یا اتصال کوتاه رخ دهد، </w:t>
      </w:r>
      <w:r w:rsidRPr="00262411">
        <w:rPr>
          <w:rFonts w:cs="B Nazanin"/>
          <w:sz w:val="24"/>
          <w:szCs w:val="24"/>
        </w:rPr>
        <w:t xml:space="preserve">MCB </w:t>
      </w:r>
      <w:r w:rsidRPr="00262411">
        <w:rPr>
          <w:rFonts w:cs="B Nazanin"/>
          <w:sz w:val="24"/>
          <w:szCs w:val="24"/>
          <w:rtl/>
        </w:rPr>
        <w:t>به طور خودکار عمل کرده و در نتیجه آن، گذر جریان بار با وقفه رو‌به‌رو می‌شود.</w:t>
      </w:r>
      <w:r w:rsidRPr="00262411">
        <w:rPr>
          <w:rFonts w:ascii="Cambria" w:hAnsi="Cambria" w:cs="Cambria" w:hint="cs"/>
          <w:sz w:val="24"/>
          <w:szCs w:val="24"/>
          <w:rtl/>
        </w:rPr>
        <w:t> </w:t>
      </w:r>
      <w:r w:rsidRPr="00262411">
        <w:rPr>
          <w:rFonts w:cs="B Nazanin" w:hint="cs"/>
          <w:sz w:val="24"/>
          <w:szCs w:val="24"/>
          <w:rtl/>
        </w:rPr>
        <w:t>نشانه</w:t>
      </w:r>
      <w:r w:rsidRPr="00262411">
        <w:rPr>
          <w:rFonts w:cs="B Nazanin"/>
          <w:sz w:val="24"/>
          <w:szCs w:val="24"/>
          <w:rtl/>
        </w:rPr>
        <w:t xml:space="preserve"> </w:t>
      </w:r>
      <w:r w:rsidRPr="00262411">
        <w:rPr>
          <w:rFonts w:cs="B Nazanin" w:hint="cs"/>
          <w:sz w:val="24"/>
          <w:szCs w:val="24"/>
          <w:rtl/>
        </w:rPr>
        <w:t>بصری</w:t>
      </w:r>
      <w:r w:rsidRPr="00262411">
        <w:rPr>
          <w:rFonts w:cs="B Nazanin"/>
          <w:sz w:val="24"/>
          <w:szCs w:val="24"/>
          <w:rtl/>
        </w:rPr>
        <w:t xml:space="preserve"> </w:t>
      </w:r>
      <w:r w:rsidRPr="00262411">
        <w:rPr>
          <w:rFonts w:cs="B Nazanin" w:hint="cs"/>
          <w:sz w:val="24"/>
          <w:szCs w:val="24"/>
          <w:rtl/>
        </w:rPr>
        <w:t>این</w:t>
      </w:r>
      <w:r w:rsidRPr="00262411">
        <w:rPr>
          <w:rFonts w:cs="B Nazanin"/>
          <w:sz w:val="24"/>
          <w:szCs w:val="24"/>
          <w:rtl/>
        </w:rPr>
        <w:t xml:space="preserve"> </w:t>
      </w:r>
      <w:r w:rsidRPr="00262411">
        <w:rPr>
          <w:rFonts w:cs="B Nazanin" w:hint="cs"/>
          <w:sz w:val="24"/>
          <w:szCs w:val="24"/>
          <w:rtl/>
        </w:rPr>
        <w:t>وقفه</w:t>
      </w:r>
      <w:r w:rsidRPr="00262411">
        <w:rPr>
          <w:rFonts w:cs="B Nazanin"/>
          <w:sz w:val="24"/>
          <w:szCs w:val="24"/>
          <w:rtl/>
        </w:rPr>
        <w:t xml:space="preserve"> </w:t>
      </w:r>
      <w:r w:rsidRPr="00262411">
        <w:rPr>
          <w:rFonts w:cs="B Nazanin" w:hint="cs"/>
          <w:sz w:val="24"/>
          <w:szCs w:val="24"/>
          <w:rtl/>
        </w:rPr>
        <w:t>حرکت</w:t>
      </w:r>
      <w:r w:rsidRPr="00262411">
        <w:rPr>
          <w:rFonts w:cs="B Nazanin"/>
          <w:sz w:val="24"/>
          <w:szCs w:val="24"/>
          <w:rtl/>
        </w:rPr>
        <w:t xml:space="preserve"> </w:t>
      </w:r>
      <w:r w:rsidRPr="00262411">
        <w:rPr>
          <w:rFonts w:cs="B Nazanin" w:hint="cs"/>
          <w:sz w:val="24"/>
          <w:szCs w:val="24"/>
          <w:rtl/>
        </w:rPr>
        <w:t>خودکار</w:t>
      </w:r>
      <w:r w:rsidRPr="00262411">
        <w:rPr>
          <w:rFonts w:cs="B Nazanin"/>
          <w:sz w:val="24"/>
          <w:szCs w:val="24"/>
          <w:rtl/>
        </w:rPr>
        <w:t xml:space="preserve"> </w:t>
      </w:r>
      <w:r w:rsidRPr="00262411">
        <w:rPr>
          <w:rFonts w:cs="B Nazanin" w:hint="cs"/>
          <w:sz w:val="24"/>
          <w:szCs w:val="24"/>
          <w:rtl/>
        </w:rPr>
        <w:t>دکمه</w:t>
      </w:r>
      <w:r w:rsidRPr="00262411">
        <w:rPr>
          <w:rFonts w:cs="B Nazanin"/>
          <w:sz w:val="24"/>
          <w:szCs w:val="24"/>
        </w:rPr>
        <w:t xml:space="preserve"> MCB </w:t>
      </w:r>
      <w:r w:rsidRPr="00262411">
        <w:rPr>
          <w:rFonts w:cs="B Nazanin"/>
          <w:sz w:val="24"/>
          <w:szCs w:val="24"/>
          <w:rtl/>
        </w:rPr>
        <w:t>به موقعیت قطع است. این عملکرد خودکار</w:t>
      </w:r>
      <w:r w:rsidRPr="00262411">
        <w:rPr>
          <w:rFonts w:cs="B Nazanin"/>
          <w:sz w:val="24"/>
          <w:szCs w:val="24"/>
        </w:rPr>
        <w:t xml:space="preserve"> MCB </w:t>
      </w:r>
      <w:r w:rsidRPr="00262411">
        <w:rPr>
          <w:rFonts w:cs="B Nazanin"/>
          <w:sz w:val="24"/>
          <w:szCs w:val="24"/>
          <w:rtl/>
        </w:rPr>
        <w:t>می‌تواند از دو طریق گرمایی و مغناطیسی به دست آید. شکل زیر، عملکرد قطع</w:t>
      </w:r>
      <w:r w:rsidRPr="00262411">
        <w:rPr>
          <w:rFonts w:cs="B Nazanin"/>
          <w:sz w:val="24"/>
          <w:szCs w:val="24"/>
        </w:rPr>
        <w:t xml:space="preserve"> MCB </w:t>
      </w:r>
      <w:r w:rsidRPr="00262411">
        <w:rPr>
          <w:rFonts w:cs="B Nazanin"/>
          <w:sz w:val="24"/>
          <w:szCs w:val="24"/>
          <w:rtl/>
        </w:rPr>
        <w:t>را به صورت گرمایی نشان می‌دهد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 xml:space="preserve">در شرایط اضافه بار، جریان گذرنده از </w:t>
      </w:r>
      <w:hyperlink r:id="rId11" w:history="1">
        <w:r w:rsidRPr="00262411">
          <w:rPr>
            <w:rStyle w:val="Hyperlink"/>
            <w:rFonts w:cs="B Nazanin"/>
            <w:sz w:val="24"/>
            <w:szCs w:val="24"/>
            <w:rtl/>
          </w:rPr>
          <w:t>بی‌متال</w:t>
        </w:r>
      </w:hyperlink>
      <w:r w:rsidRPr="00262411">
        <w:rPr>
          <w:rFonts w:cs="B Nazanin"/>
          <w:sz w:val="24"/>
          <w:szCs w:val="24"/>
        </w:rPr>
        <w:t xml:space="preserve"> </w:t>
      </w:r>
      <w:r w:rsidRPr="00262411">
        <w:rPr>
          <w:rFonts w:cs="B Nazanin"/>
          <w:sz w:val="24"/>
          <w:szCs w:val="24"/>
          <w:rtl/>
        </w:rPr>
        <w:t>سبب بالا رفتن دمای آن می‌شود. گرمای بی‌متال، خود، سبب انحراف آن به دلیل انبساط حرارتی فلزها می‌شود. این انحراف، زبانه قطع را آزاد کرده و در نتیجه کنتاکت‌ها از هم جدا می‌شوند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>در برخی</w:t>
      </w:r>
      <w:r w:rsidRPr="00262411">
        <w:rPr>
          <w:rFonts w:cs="B Nazanin"/>
          <w:sz w:val="24"/>
          <w:szCs w:val="24"/>
        </w:rPr>
        <w:t xml:space="preserve"> MCB</w:t>
      </w:r>
      <w:r w:rsidRPr="00262411">
        <w:rPr>
          <w:rFonts w:cs="B Nazanin"/>
          <w:sz w:val="24"/>
          <w:szCs w:val="24"/>
          <w:rtl/>
        </w:rPr>
        <w:t>ها میدان مغناطیسی ناشی از پیچه‌ها ساز و کار قطع و وصل را انجام می‌دهد و سبب انحراف بی‌متال می‌شود. شکل زیر این موضوع را نشان می‌دهد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</w:rPr>
        <w:drawing>
          <wp:inline distT="0" distB="0" distL="0" distR="0">
            <wp:extent cx="5238750" cy="1447800"/>
            <wp:effectExtent l="0" t="0" r="0" b="0"/>
            <wp:docPr id="5" name="Picture 5" descr="MCB با ساز و کار مغناطیس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B با ساز و کار مغناطیس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11" w:rsidRPr="00262411" w:rsidRDefault="00262411" w:rsidP="00262411">
      <w:pPr>
        <w:rPr>
          <w:rFonts w:cs="B Nazanin"/>
          <w:sz w:val="24"/>
          <w:szCs w:val="24"/>
        </w:rPr>
      </w:pPr>
      <w:r w:rsidRPr="00262411">
        <w:rPr>
          <w:rFonts w:cs="B Nazanin"/>
          <w:sz w:val="24"/>
          <w:szCs w:val="24"/>
          <w:rtl/>
        </w:rPr>
        <w:t xml:space="preserve">تحت شرایط اتصال کوتاه یا اضافه بار زیاد، پیکربندی قطع مغناطیسی مطابق تصویر بالا عمل خواهد کرد. در شرایط کاری عادی، </w:t>
      </w:r>
      <w:r w:rsidRPr="00262411">
        <w:rPr>
          <w:rFonts w:cs="B Nazanin"/>
          <w:sz w:val="24"/>
          <w:szCs w:val="24"/>
        </w:rPr>
        <w:t xml:space="preserve">MCB </w:t>
      </w:r>
      <w:r w:rsidRPr="00262411">
        <w:rPr>
          <w:rFonts w:cs="B Nazanin"/>
          <w:sz w:val="24"/>
          <w:szCs w:val="24"/>
          <w:rtl/>
        </w:rPr>
        <w:t xml:space="preserve">به صورت شکل سمت چپ است و نیروی کافی برای تغییر وضعیت تیغه تریپ را ندارد. اما هنگامی که اتصال </w:t>
      </w:r>
      <w:r w:rsidRPr="00262411">
        <w:rPr>
          <w:rFonts w:cs="B Nazanin"/>
          <w:sz w:val="24"/>
          <w:szCs w:val="24"/>
          <w:rtl/>
        </w:rPr>
        <w:lastRenderedPageBreak/>
        <w:t>کوتاه یا اضافه بار رخ دهد، میدان مغناطیسی ایجاد شده نیروی کافی برای تغییر وضعیت تیغه و در نتیجه زبانه را به وجود می‌آورد</w:t>
      </w:r>
      <w:r w:rsidRPr="00262411">
        <w:rPr>
          <w:rFonts w:cs="B Nazanin"/>
          <w:sz w:val="24"/>
          <w:szCs w:val="24"/>
        </w:rPr>
        <w:t>.</w:t>
      </w:r>
    </w:p>
    <w:p w:rsidR="00262411" w:rsidRPr="00262411" w:rsidRDefault="00262411" w:rsidP="00262411">
      <w:pPr>
        <w:rPr>
          <w:rFonts w:cs="B Nazanin" w:hint="cs"/>
          <w:sz w:val="24"/>
          <w:szCs w:val="24"/>
        </w:rPr>
      </w:pPr>
    </w:p>
    <w:sectPr w:rsidR="00262411" w:rsidRPr="00262411" w:rsidSect="00FC332D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54" w:rsidRDefault="007A4254" w:rsidP="008D1955">
      <w:pPr>
        <w:spacing w:after="0" w:line="240" w:lineRule="auto"/>
      </w:pPr>
      <w:r>
        <w:separator/>
      </w:r>
    </w:p>
  </w:endnote>
  <w:endnote w:type="continuationSeparator" w:id="0">
    <w:p w:rsidR="007A4254" w:rsidRDefault="007A4254" w:rsidP="008D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45" w:type="dxa"/>
      <w:tblInd w:w="-674" w:type="dxa"/>
      <w:tblLook w:val="04A0" w:firstRow="1" w:lastRow="0" w:firstColumn="1" w:lastColumn="0" w:noHBand="0" w:noVBand="1"/>
    </w:tblPr>
    <w:tblGrid>
      <w:gridCol w:w="2970"/>
      <w:gridCol w:w="3863"/>
      <w:gridCol w:w="3412"/>
    </w:tblGrid>
    <w:tr w:rsidR="008D1955" w:rsidRPr="008D1955" w:rsidTr="008D1955">
      <w:tc>
        <w:tcPr>
          <w:tcW w:w="2970" w:type="dxa"/>
        </w:tcPr>
        <w:p w:rsidR="008D1955" w:rsidRPr="008D1955" w:rsidRDefault="008D1955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8D195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تهیه کننده:</w:t>
          </w:r>
        </w:p>
        <w:p w:rsidR="008D1955" w:rsidRPr="008D1955" w:rsidRDefault="008D1955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8D195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کارشناس گروه بهداشت حرفه ای وایمنی کار</w:t>
          </w:r>
        </w:p>
      </w:tc>
      <w:tc>
        <w:tcPr>
          <w:tcW w:w="3863" w:type="dxa"/>
        </w:tcPr>
        <w:p w:rsidR="008D1955" w:rsidRPr="008D1955" w:rsidRDefault="008D1955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8D195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 کننده:</w:t>
          </w:r>
        </w:p>
        <w:p w:rsidR="008D1955" w:rsidRPr="008D1955" w:rsidRDefault="008D1955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8D195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3412" w:type="dxa"/>
        </w:tcPr>
        <w:p w:rsidR="008D1955" w:rsidRPr="008D1955" w:rsidRDefault="008D1955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8D195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8D1955" w:rsidRPr="008D1955" w:rsidRDefault="008D1955">
          <w:pPr>
            <w:pStyle w:val="Foo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8D195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مدیرگروه مهندسی بهداشت حرفه ای وایمنی کار</w:t>
          </w:r>
        </w:p>
      </w:tc>
    </w:tr>
  </w:tbl>
  <w:p w:rsidR="008D1955" w:rsidRPr="008D1955" w:rsidRDefault="008D1955">
    <w:pPr>
      <w:pStyle w:val="Footer"/>
      <w:rPr>
        <w:rFonts w:cs="B Nazanin" w:hint="cs"/>
        <w:b/>
        <w:bCs/>
        <w:color w:val="5B9BD5" w:themeColor="accen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54" w:rsidRDefault="007A4254" w:rsidP="008D1955">
      <w:pPr>
        <w:spacing w:after="0" w:line="240" w:lineRule="auto"/>
      </w:pPr>
      <w:r>
        <w:separator/>
      </w:r>
    </w:p>
  </w:footnote>
  <w:footnote w:type="continuationSeparator" w:id="0">
    <w:p w:rsidR="007A4254" w:rsidRDefault="007A4254" w:rsidP="008D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016"/>
      <w:gridCol w:w="4757"/>
      <w:gridCol w:w="2243"/>
    </w:tblGrid>
    <w:tr w:rsidR="008D1955" w:rsidTr="008D1955">
      <w:trPr>
        <w:trHeight w:val="315"/>
      </w:trPr>
      <w:tc>
        <w:tcPr>
          <w:tcW w:w="2016" w:type="dxa"/>
          <w:vMerge w:val="restart"/>
        </w:tcPr>
        <w:p w:rsidR="008D1955" w:rsidRDefault="008D1955">
          <w:pPr>
            <w:pStyle w:val="Header"/>
            <w:rPr>
              <w:rtl/>
            </w:rPr>
          </w:pPr>
          <w:r>
            <w:rPr>
              <w:noProof/>
            </w:rPr>
            <w:drawing>
              <wp:inline distT="0" distB="0" distL="0" distR="0" wp14:anchorId="509B1DA9" wp14:editId="69CDAAD8">
                <wp:extent cx="1134110" cy="57912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7" w:type="dxa"/>
          <w:vMerge w:val="restart"/>
        </w:tcPr>
        <w:p w:rsidR="008D1955" w:rsidRPr="008D1955" w:rsidRDefault="008D1955" w:rsidP="008D1955">
          <w:pPr>
            <w:pStyle w:val="Header"/>
            <w:jc w:val="center"/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8D1955"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  <w:t>گروه مهندسی بهداشت حرفه ای وایمنی کار</w:t>
          </w:r>
        </w:p>
      </w:tc>
      <w:tc>
        <w:tcPr>
          <w:tcW w:w="2243" w:type="dxa"/>
        </w:tcPr>
        <w:p w:rsidR="008D1955" w:rsidRPr="008D1955" w:rsidRDefault="008D1955">
          <w:pPr>
            <w:pStyle w:val="Header"/>
            <w:rPr>
              <w:color w:val="5B9BD5" w:themeColor="accent1"/>
              <w:rtl/>
            </w:rPr>
          </w:pPr>
          <w:r w:rsidRPr="008D1955">
            <w:rPr>
              <w:rFonts w:hint="cs"/>
              <w:color w:val="5B9BD5" w:themeColor="accent1"/>
              <w:rtl/>
            </w:rPr>
            <w:t>تاریخ بازنگری:</w:t>
          </w:r>
        </w:p>
      </w:tc>
    </w:tr>
    <w:tr w:rsidR="008D1955" w:rsidTr="008D1955">
      <w:trPr>
        <w:trHeight w:val="269"/>
      </w:trPr>
      <w:tc>
        <w:tcPr>
          <w:tcW w:w="2016" w:type="dxa"/>
          <w:vMerge/>
        </w:tcPr>
        <w:p w:rsidR="008D1955" w:rsidRDefault="008D1955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8D1955" w:rsidRPr="008D1955" w:rsidRDefault="008D1955" w:rsidP="008D1955">
          <w:pPr>
            <w:pStyle w:val="Header"/>
            <w:jc w:val="center"/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243" w:type="dxa"/>
          <w:vMerge w:val="restart"/>
        </w:tcPr>
        <w:p w:rsidR="008D1955" w:rsidRPr="008D1955" w:rsidRDefault="008D1955">
          <w:pPr>
            <w:pStyle w:val="Header"/>
            <w:rPr>
              <w:color w:val="5B9BD5" w:themeColor="accent1"/>
            </w:rPr>
          </w:pPr>
          <w:r w:rsidRPr="008D1955">
            <w:rPr>
              <w:rFonts w:hint="cs"/>
              <w:color w:val="5B9BD5" w:themeColor="accent1"/>
              <w:rtl/>
            </w:rPr>
            <w:t>شماره سند:</w:t>
          </w:r>
          <w:r w:rsidRPr="008D1955">
            <w:rPr>
              <w:color w:val="5B9BD5" w:themeColor="accent1"/>
              <w:sz w:val="16"/>
              <w:szCs w:val="16"/>
            </w:rPr>
            <w:t>OH&amp;S-B-POO1-O2</w:t>
          </w:r>
        </w:p>
      </w:tc>
    </w:tr>
    <w:tr w:rsidR="008D1955" w:rsidTr="008D1955">
      <w:trPr>
        <w:trHeight w:val="269"/>
      </w:trPr>
      <w:tc>
        <w:tcPr>
          <w:tcW w:w="2016" w:type="dxa"/>
          <w:vMerge/>
        </w:tcPr>
        <w:p w:rsidR="008D1955" w:rsidRDefault="008D1955">
          <w:pPr>
            <w:pStyle w:val="Header"/>
            <w:rPr>
              <w:noProof/>
            </w:rPr>
          </w:pPr>
        </w:p>
      </w:tc>
      <w:tc>
        <w:tcPr>
          <w:tcW w:w="4757" w:type="dxa"/>
          <w:vMerge w:val="restart"/>
        </w:tcPr>
        <w:p w:rsidR="008D1955" w:rsidRPr="008D1955" w:rsidRDefault="008D1955" w:rsidP="008D1955">
          <w:pPr>
            <w:pStyle w:val="Header"/>
            <w:jc w:val="center"/>
            <w:rPr>
              <w:b/>
              <w:bCs/>
              <w:color w:val="5B9BD5" w:themeColor="accent1"/>
              <w:sz w:val="24"/>
              <w:szCs w:val="24"/>
              <w:rtl/>
            </w:rPr>
          </w:pPr>
          <w:r w:rsidRPr="008D1955"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  <w:t>دستورالعمل کاربا فیوز مینیاتوری</w:t>
          </w:r>
        </w:p>
      </w:tc>
      <w:tc>
        <w:tcPr>
          <w:tcW w:w="2243" w:type="dxa"/>
          <w:vMerge/>
        </w:tcPr>
        <w:p w:rsidR="008D1955" w:rsidRPr="008D1955" w:rsidRDefault="008D1955">
          <w:pPr>
            <w:pStyle w:val="Header"/>
            <w:rPr>
              <w:color w:val="5B9BD5" w:themeColor="accent1"/>
              <w:rtl/>
            </w:rPr>
          </w:pPr>
        </w:p>
      </w:tc>
    </w:tr>
    <w:tr w:rsidR="008D1955" w:rsidTr="008D1955">
      <w:trPr>
        <w:trHeight w:val="360"/>
      </w:trPr>
      <w:tc>
        <w:tcPr>
          <w:tcW w:w="2016" w:type="dxa"/>
          <w:vMerge/>
        </w:tcPr>
        <w:p w:rsidR="008D1955" w:rsidRDefault="008D1955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8D1955" w:rsidRDefault="008D1955">
          <w:pPr>
            <w:pStyle w:val="Header"/>
            <w:rPr>
              <w:rtl/>
            </w:rPr>
          </w:pPr>
        </w:p>
      </w:tc>
      <w:tc>
        <w:tcPr>
          <w:tcW w:w="2243" w:type="dxa"/>
        </w:tcPr>
        <w:p w:rsidR="008D1955" w:rsidRPr="008D1955" w:rsidRDefault="008D1955">
          <w:pPr>
            <w:pStyle w:val="Header"/>
            <w:rPr>
              <w:color w:val="5B9BD5" w:themeColor="accent1"/>
              <w:rtl/>
            </w:rPr>
          </w:pPr>
          <w:r w:rsidRPr="008D1955">
            <w:rPr>
              <w:rFonts w:hint="cs"/>
              <w:color w:val="5B9BD5" w:themeColor="accent1"/>
              <w:rtl/>
            </w:rPr>
            <w:t>شماره صفحه:</w:t>
          </w:r>
          <w:r w:rsidR="00262411">
            <w:rPr>
              <w:rFonts w:hint="cs"/>
              <w:color w:val="5B9BD5" w:themeColor="accent1"/>
              <w:rtl/>
            </w:rPr>
            <w:t>1از4</w:t>
          </w:r>
        </w:p>
      </w:tc>
    </w:tr>
  </w:tbl>
  <w:p w:rsidR="008D1955" w:rsidRDefault="008D1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55"/>
    <w:rsid w:val="00262411"/>
    <w:rsid w:val="007A4254"/>
    <w:rsid w:val="008D1955"/>
    <w:rsid w:val="00C203F7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501CE3"/>
  <w15:chartTrackingRefBased/>
  <w15:docId w15:val="{301A9C26-1545-4EFF-B561-4BD66925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55"/>
  </w:style>
  <w:style w:type="paragraph" w:styleId="Footer">
    <w:name w:val="footer"/>
    <w:basedOn w:val="Normal"/>
    <w:link w:val="FooterChar"/>
    <w:uiPriority w:val="99"/>
    <w:unhideWhenUsed/>
    <w:rsid w:val="008D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955"/>
  </w:style>
  <w:style w:type="table" w:styleId="TableGrid">
    <w:name w:val="Table Grid"/>
    <w:basedOn w:val="TableNormal"/>
    <w:uiPriority w:val="39"/>
    <w:rsid w:val="008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log.faradars.org/%D8%B1%D9%88%D8%B4%D9%86%D8%A7%DB%8C%DB%8C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log.faradars.org/%d8%b1%d9%84%d9%87-%d8%ad%d8%b1%d8%a7%d8%b1%d8%aa%db%8c-%d8%a8%db%8c-%d9%85%d8%aa%d8%a7%d9%8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BFCA-492E-496C-843B-94EBE9AB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2</cp:revision>
  <dcterms:created xsi:type="dcterms:W3CDTF">2024-10-12T06:39:00Z</dcterms:created>
  <dcterms:modified xsi:type="dcterms:W3CDTF">2024-10-12T07:36:00Z</dcterms:modified>
</cp:coreProperties>
</file>